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BE8" w:rsidRDefault="00881BE8" w:rsidP="00881BE8">
      <w:pPr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</w:rPr>
      </w:pPr>
    </w:p>
    <w:p w:rsidR="00881BE8" w:rsidRDefault="00B50CDE" w:rsidP="00881BE8">
      <w:pPr>
        <w:pBdr>
          <w:top w:val="thinThickSmallGap" w:sz="18" w:space="0" w:color="auto"/>
          <w:bottom w:val="thickThinSmallGap" w:sz="18" w:space="1" w:color="auto"/>
        </w:pBdr>
        <w:jc w:val="center"/>
        <w:rPr>
          <w:sz w:val="24"/>
          <w:szCs w:val="24"/>
        </w:rPr>
      </w:pPr>
      <w:r>
        <w:rPr>
          <w:rFonts w:ascii="Verdana" w:eastAsia="Calibri" w:hAnsi="Verdana" w:cs="Times New Roman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1AC43CCB" wp14:editId="755CF4A9">
            <wp:simplePos x="0" y="0"/>
            <wp:positionH relativeFrom="column">
              <wp:posOffset>247650</wp:posOffset>
            </wp:positionH>
            <wp:positionV relativeFrom="paragraph">
              <wp:posOffset>93345</wp:posOffset>
            </wp:positionV>
            <wp:extent cx="1139825" cy="611505"/>
            <wp:effectExtent l="0" t="0" r="3175" b="0"/>
            <wp:wrapNone/>
            <wp:docPr id="1" name="Picture 1" descr="C:\Users\Admin\Desktop\untit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untitled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95" r="6514"/>
                    <a:stretch/>
                  </pic:blipFill>
                  <pic:spPr bwMode="auto">
                    <a:xfrm>
                      <a:off x="0" y="0"/>
                      <a:ext cx="1139825" cy="61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1BE8">
        <w:rPr>
          <w:rFonts w:ascii="Verdana" w:eastAsia="Calibri" w:hAnsi="Verdana" w:cs="Times New Roman"/>
          <w:sz w:val="20"/>
          <w:szCs w:val="20"/>
        </w:rPr>
        <w:tab/>
      </w:r>
      <w:r w:rsidR="00881BE8">
        <w:rPr>
          <w:b/>
          <w:sz w:val="24"/>
          <w:szCs w:val="24"/>
        </w:rPr>
        <w:t>ДЕТСК</w:t>
      </w:r>
      <w:r w:rsidR="00881BE8">
        <w:rPr>
          <w:b/>
          <w:sz w:val="24"/>
          <w:szCs w:val="24"/>
          <w:lang w:val="bg-BG"/>
        </w:rPr>
        <w:t>А</w:t>
      </w:r>
      <w:r w:rsidR="00881BE8">
        <w:rPr>
          <w:b/>
          <w:sz w:val="24"/>
          <w:szCs w:val="24"/>
        </w:rPr>
        <w:t xml:space="preserve"> </w:t>
      </w:r>
      <w:r w:rsidR="00881BE8">
        <w:rPr>
          <w:b/>
          <w:sz w:val="24"/>
          <w:szCs w:val="24"/>
          <w:lang w:val="bg-BG"/>
        </w:rPr>
        <w:t>ГРАДИНА</w:t>
      </w:r>
      <w:r w:rsidR="00881BE8">
        <w:rPr>
          <w:b/>
          <w:sz w:val="24"/>
          <w:szCs w:val="24"/>
        </w:rPr>
        <w:t xml:space="preserve"> № 30 „</w:t>
      </w:r>
      <w:r w:rsidR="00881BE8">
        <w:rPr>
          <w:b/>
          <w:sz w:val="24"/>
          <w:szCs w:val="24"/>
          <w:lang w:val="bg-BG"/>
        </w:rPr>
        <w:t>Радецки</w:t>
      </w:r>
      <w:r w:rsidR="00881BE8">
        <w:rPr>
          <w:b/>
          <w:sz w:val="24"/>
          <w:szCs w:val="24"/>
        </w:rPr>
        <w:t xml:space="preserve">”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81BE8">
        <w:rPr>
          <w:sz w:val="24"/>
          <w:szCs w:val="24"/>
        </w:rPr>
        <w:t>РАЙОН “ИЗГРЕВ”</w:t>
      </w:r>
      <w:r w:rsidR="00881BE8">
        <w:rPr>
          <w:b/>
          <w:sz w:val="24"/>
          <w:szCs w:val="24"/>
        </w:rPr>
        <w:t xml:space="preserve"> – </w:t>
      </w:r>
      <w:r w:rsidR="00881BE8">
        <w:rPr>
          <w:sz w:val="24"/>
          <w:szCs w:val="24"/>
        </w:rPr>
        <w:t>СТОЛИЧНА ОБЩИНА</w:t>
      </w:r>
    </w:p>
    <w:p w:rsidR="00881BE8" w:rsidRDefault="00881BE8" w:rsidP="00881BE8">
      <w:pPr>
        <w:pBdr>
          <w:top w:val="thinThickSmallGap" w:sz="18" w:space="0" w:color="auto"/>
          <w:bottom w:val="thickThinSmallGap" w:sz="18" w:space="1" w:color="auto"/>
        </w:pBdr>
        <w:jc w:val="center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                             </w:t>
      </w:r>
      <w:r>
        <w:rPr>
          <w:sz w:val="24"/>
          <w:szCs w:val="24"/>
          <w:lang w:val="bg-BG"/>
        </w:rPr>
        <w:t>София 1172, ул.”Н.Габровски” № 26, тел. 02 962 4751</w:t>
      </w:r>
      <w:r>
        <w:rPr>
          <w:sz w:val="24"/>
          <w:szCs w:val="24"/>
        </w:rPr>
        <w:t>, email:odz_30</w:t>
      </w:r>
      <w:r w:rsidR="00B50CDE">
        <w:rPr>
          <w:sz w:val="24"/>
          <w:szCs w:val="24"/>
        </w:rPr>
        <w:t>@mail</w:t>
      </w:r>
      <w:r>
        <w:rPr>
          <w:sz w:val="24"/>
          <w:szCs w:val="24"/>
        </w:rPr>
        <w:t>.bg</w:t>
      </w:r>
      <w:r>
        <w:rPr>
          <w:sz w:val="24"/>
          <w:szCs w:val="24"/>
          <w:lang w:val="bg-BG"/>
        </w:rPr>
        <w:t xml:space="preserve">     </w:t>
      </w:r>
    </w:p>
    <w:p w:rsidR="00881BE8" w:rsidRDefault="00881BE8" w:rsidP="00881BE8">
      <w:pPr>
        <w:tabs>
          <w:tab w:val="left" w:pos="3120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</w:rPr>
      </w:pPr>
    </w:p>
    <w:p w:rsidR="00881BE8" w:rsidRDefault="00881BE8" w:rsidP="00B50CDE">
      <w:pPr>
        <w:tabs>
          <w:tab w:val="left" w:pos="7125"/>
        </w:tabs>
        <w:spacing w:after="0" w:line="240" w:lineRule="auto"/>
        <w:rPr>
          <w:rFonts w:ascii="Verdana" w:eastAsia="Calibri" w:hAnsi="Verdana" w:cs="Times New Roman"/>
          <w:sz w:val="20"/>
          <w:szCs w:val="20"/>
        </w:rPr>
      </w:pPr>
    </w:p>
    <w:p w:rsidR="00881BE8" w:rsidRPr="00B50CDE" w:rsidRDefault="00B50CDE" w:rsidP="00881BE8">
      <w:pPr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Утвърдил:Настенка Прибиловска</w:t>
      </w:r>
    </w:p>
    <w:p w:rsidR="00881BE8" w:rsidRDefault="00881BE8" w:rsidP="00881BE8">
      <w:pPr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 xml:space="preserve">                /Директор/</w:t>
      </w:r>
    </w:p>
    <w:p w:rsidR="00881BE8" w:rsidRPr="002A1997" w:rsidRDefault="00881BE8" w:rsidP="00881BE8">
      <w:pPr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:rsidR="00881BE8" w:rsidRDefault="00881BE8" w:rsidP="00881BE8">
      <w:pPr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</w:rPr>
      </w:pPr>
    </w:p>
    <w:p w:rsidR="00881BE8" w:rsidRDefault="00881BE8" w:rsidP="00881BE8">
      <w:pPr>
        <w:tabs>
          <w:tab w:val="left" w:pos="7125"/>
        </w:tabs>
        <w:spacing w:after="0" w:line="240" w:lineRule="auto"/>
        <w:ind w:left="-709"/>
        <w:jc w:val="center"/>
        <w:rPr>
          <w:rFonts w:ascii="Verdana" w:eastAsia="Calibri" w:hAnsi="Verdana" w:cs="Times New Roman"/>
          <w:b/>
          <w:sz w:val="32"/>
          <w:szCs w:val="32"/>
          <w:lang w:val="bg-BG"/>
        </w:rPr>
      </w:pPr>
      <w:r>
        <w:rPr>
          <w:rFonts w:ascii="Verdana" w:eastAsia="Calibri" w:hAnsi="Verdana" w:cs="Times New Roman"/>
          <w:b/>
          <w:sz w:val="32"/>
          <w:szCs w:val="32"/>
          <w:lang w:val="bg-BG"/>
        </w:rPr>
        <w:t>План</w:t>
      </w:r>
      <w:r w:rsidR="004F31B4">
        <w:rPr>
          <w:rFonts w:ascii="Verdana" w:eastAsia="Calibri" w:hAnsi="Verdana" w:cs="Times New Roman"/>
          <w:b/>
          <w:sz w:val="32"/>
          <w:szCs w:val="32"/>
          <w:lang w:val="bg-BG"/>
        </w:rPr>
        <w:t>-П</w:t>
      </w:r>
      <w:r w:rsidR="002A1997">
        <w:rPr>
          <w:rFonts w:ascii="Verdana" w:eastAsia="Calibri" w:hAnsi="Verdana" w:cs="Times New Roman"/>
          <w:b/>
          <w:sz w:val="32"/>
          <w:szCs w:val="32"/>
          <w:lang w:val="bg-BG"/>
        </w:rPr>
        <w:t>рограма</w:t>
      </w:r>
      <w:r w:rsidR="00F16143">
        <w:rPr>
          <w:rFonts w:ascii="Verdana" w:eastAsia="Calibri" w:hAnsi="Verdana" w:cs="Times New Roman"/>
          <w:b/>
          <w:sz w:val="32"/>
          <w:szCs w:val="32"/>
          <w:lang w:val="bg-BG"/>
        </w:rPr>
        <w:t xml:space="preserve"> по БДП</w:t>
      </w:r>
      <w:r w:rsidR="007061C0">
        <w:rPr>
          <w:rFonts w:ascii="Verdana" w:eastAsia="Calibri" w:hAnsi="Verdana" w:cs="Times New Roman"/>
          <w:b/>
          <w:sz w:val="32"/>
          <w:szCs w:val="32"/>
          <w:lang w:val="bg-BG"/>
        </w:rPr>
        <w:t xml:space="preserve"> за 202</w:t>
      </w:r>
      <w:r w:rsidR="009F5894">
        <w:rPr>
          <w:rFonts w:ascii="Verdana" w:eastAsia="Calibri" w:hAnsi="Verdana" w:cs="Times New Roman"/>
          <w:b/>
          <w:sz w:val="32"/>
          <w:szCs w:val="32"/>
          <w:lang w:val="bg-BG"/>
        </w:rPr>
        <w:t>6</w:t>
      </w:r>
      <w:r w:rsidR="00B50CDE">
        <w:rPr>
          <w:rFonts w:ascii="Verdana" w:eastAsia="Calibri" w:hAnsi="Verdana" w:cs="Times New Roman"/>
          <w:b/>
          <w:sz w:val="32"/>
          <w:szCs w:val="32"/>
          <w:lang w:val="bg-BG"/>
        </w:rPr>
        <w:t>г. на ДГ 30 „Радецки</w:t>
      </w:r>
      <w:r>
        <w:rPr>
          <w:rFonts w:ascii="Verdana" w:eastAsia="Calibri" w:hAnsi="Verdana" w:cs="Times New Roman"/>
          <w:b/>
          <w:sz w:val="32"/>
          <w:szCs w:val="32"/>
          <w:lang w:val="bg-BG"/>
        </w:rPr>
        <w:t>“</w:t>
      </w:r>
    </w:p>
    <w:p w:rsidR="00881BE8" w:rsidRDefault="00881BE8" w:rsidP="00881BE8">
      <w:pPr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</w:rPr>
      </w:pPr>
    </w:p>
    <w:p w:rsidR="00847115" w:rsidRPr="00847115" w:rsidRDefault="004F31B4" w:rsidP="00881BE8">
      <w:pPr>
        <w:tabs>
          <w:tab w:val="left" w:pos="7125"/>
        </w:tabs>
        <w:spacing w:after="0" w:line="240" w:lineRule="auto"/>
        <w:ind w:left="-709"/>
        <w:rPr>
          <w:rFonts w:ascii="Arial" w:hAnsi="Arial" w:cs="Arial"/>
          <w:sz w:val="20"/>
          <w:szCs w:val="20"/>
          <w:lang w:val="bg-BG"/>
        </w:rPr>
      </w:pPr>
      <w:r>
        <w:rPr>
          <w:rFonts w:ascii="Arial" w:hAnsi="Arial" w:cs="Arial"/>
          <w:sz w:val="20"/>
          <w:szCs w:val="20"/>
          <w:lang w:val="bg-BG"/>
        </w:rPr>
        <w:t>План-П</w:t>
      </w:r>
      <w:r w:rsidR="00771A33">
        <w:rPr>
          <w:rFonts w:ascii="Arial" w:hAnsi="Arial" w:cs="Arial"/>
          <w:sz w:val="20"/>
          <w:szCs w:val="20"/>
          <w:lang w:val="bg-BG"/>
        </w:rPr>
        <w:t>рограма</w:t>
      </w:r>
      <w:r w:rsidR="00881BE8">
        <w:rPr>
          <w:rFonts w:ascii="Arial" w:hAnsi="Arial" w:cs="Arial"/>
          <w:sz w:val="20"/>
          <w:szCs w:val="20"/>
          <w:lang w:val="bg-BG"/>
        </w:rPr>
        <w:t xml:space="preserve"> </w:t>
      </w:r>
      <w:r w:rsidR="00771A33">
        <w:rPr>
          <w:rFonts w:ascii="Arial" w:hAnsi="Arial" w:cs="Arial"/>
          <w:sz w:val="20"/>
          <w:szCs w:val="20"/>
          <w:lang w:val="bg-BG"/>
        </w:rPr>
        <w:t xml:space="preserve">по </w:t>
      </w:r>
      <w:r>
        <w:rPr>
          <w:rFonts w:ascii="Arial" w:hAnsi="Arial" w:cs="Arial"/>
          <w:sz w:val="20"/>
          <w:szCs w:val="20"/>
        </w:rPr>
        <w:t xml:space="preserve"> БДП </w:t>
      </w:r>
      <w:r>
        <w:rPr>
          <w:rFonts w:ascii="Arial" w:hAnsi="Arial" w:cs="Arial"/>
          <w:sz w:val="20"/>
          <w:szCs w:val="20"/>
          <w:lang w:val="bg-BG"/>
        </w:rPr>
        <w:t xml:space="preserve"> на </w:t>
      </w:r>
      <w:r w:rsidR="00B50CDE">
        <w:rPr>
          <w:rFonts w:ascii="Arial" w:hAnsi="Arial" w:cs="Arial"/>
          <w:sz w:val="20"/>
          <w:szCs w:val="20"/>
        </w:rPr>
        <w:t>ДГ No</w:t>
      </w:r>
      <w:r w:rsidR="00B50CDE">
        <w:rPr>
          <w:rFonts w:ascii="Arial" w:hAnsi="Arial" w:cs="Arial"/>
          <w:sz w:val="20"/>
          <w:szCs w:val="20"/>
          <w:lang w:val="bg-BG"/>
        </w:rPr>
        <w:t>30 “Радецки</w:t>
      </w:r>
      <w:r w:rsidR="00881BE8">
        <w:rPr>
          <w:rFonts w:ascii="Arial" w:hAnsi="Arial" w:cs="Arial"/>
          <w:sz w:val="20"/>
          <w:szCs w:val="20"/>
        </w:rPr>
        <w:t xml:space="preserve">“ </w:t>
      </w:r>
      <w:r>
        <w:rPr>
          <w:rFonts w:ascii="Arial" w:hAnsi="Arial" w:cs="Arial"/>
          <w:sz w:val="20"/>
          <w:szCs w:val="20"/>
          <w:lang w:val="bg-BG"/>
        </w:rPr>
        <w:t>е разработена и изпълнена Националната стратегия за безопасност на движението по пътищата в Република България 2021 – 2030г. Националната стратегия за безопа</w:t>
      </w:r>
      <w:r w:rsidR="00191215">
        <w:rPr>
          <w:rFonts w:ascii="Arial" w:hAnsi="Arial" w:cs="Arial"/>
          <w:sz w:val="20"/>
          <w:szCs w:val="20"/>
          <w:lang w:val="bg-BG"/>
        </w:rPr>
        <w:t>сност на движението по пътищата</w:t>
      </w:r>
      <w:r>
        <w:rPr>
          <w:rFonts w:ascii="Arial" w:hAnsi="Arial" w:cs="Arial"/>
          <w:sz w:val="20"/>
          <w:szCs w:val="20"/>
          <w:lang w:val="bg-BG"/>
        </w:rPr>
        <w:t xml:space="preserve">. Секторната стратегия </w:t>
      </w:r>
      <w:r w:rsidR="00191215">
        <w:rPr>
          <w:rFonts w:ascii="Arial" w:hAnsi="Arial" w:cs="Arial"/>
          <w:sz w:val="20"/>
          <w:szCs w:val="20"/>
          <w:lang w:val="bg-BG"/>
        </w:rPr>
        <w:t xml:space="preserve">за безопасност на движението по </w:t>
      </w:r>
      <w:r>
        <w:rPr>
          <w:rFonts w:ascii="Arial" w:hAnsi="Arial" w:cs="Arial"/>
          <w:sz w:val="20"/>
          <w:szCs w:val="20"/>
          <w:lang w:val="bg-BG"/>
        </w:rPr>
        <w:t xml:space="preserve">пътищата (2021-2030) на Министерството на образованието и науката. </w:t>
      </w:r>
    </w:p>
    <w:p w:rsidR="00847115" w:rsidRDefault="00847115" w:rsidP="00847115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tbl>
      <w:tblPr>
        <w:tblStyle w:val="TableGrid1"/>
        <w:tblpPr w:leftFromText="180" w:rightFromText="180" w:vertAnchor="text" w:tblpX="-714" w:tblpY="1"/>
        <w:tblOverlap w:val="never"/>
        <w:tblW w:w="1489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88"/>
        <w:gridCol w:w="3969"/>
        <w:gridCol w:w="2551"/>
        <w:gridCol w:w="1984"/>
        <w:gridCol w:w="3260"/>
        <w:gridCol w:w="2126"/>
        <w:gridCol w:w="17"/>
      </w:tblGrid>
      <w:tr w:rsidR="00847115" w:rsidTr="00847115">
        <w:tc>
          <w:tcPr>
            <w:tcW w:w="148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Calibri"/>
                <w:b/>
                <w:sz w:val="8"/>
                <w:szCs w:val="8"/>
                <w:lang w:val="bg-BG"/>
              </w:rPr>
            </w:pPr>
          </w:p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ТЕМАТИЧНО НАПРАВЛЕНИЕ 1: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УПРАВЛЕНИЕ, ОСНОВАНО НА ИНТЕГРИТЕТ</w:t>
            </w:r>
          </w:p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Calibri"/>
                <w:b/>
                <w:sz w:val="8"/>
                <w:szCs w:val="8"/>
                <w:lang w:val="bg-BG"/>
              </w:rPr>
            </w:pPr>
          </w:p>
        </w:tc>
      </w:tr>
      <w:tr w:rsidR="00847115" w:rsidTr="00847115">
        <w:trPr>
          <w:gridAfter w:val="1"/>
          <w:wAfter w:w="17" w:type="dxa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bg-BG"/>
              </w:rPr>
              <w:t>1</w:t>
            </w:r>
          </w:p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bg-BG"/>
              </w:rPr>
              <w:t>2</w:t>
            </w:r>
          </w:p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bg-BG"/>
              </w:rPr>
              <w:t xml:space="preserve">Наименование на мярката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3</w:t>
            </w:r>
          </w:p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Ефект на мярката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4</w:t>
            </w:r>
          </w:p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Отговорник по мярката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5</w:t>
            </w:r>
          </w:p>
          <w:p w:rsidR="00847115" w:rsidRDefault="00847115">
            <w:pPr>
              <w:spacing w:before="80" w:after="80" w:line="240" w:lineRule="auto"/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 xml:space="preserve">Индикатор и срок по мярката, докладвани на заседания на ДОККПБДП и в годишния доклад за изпълнение на политиката по БДП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6</w:t>
            </w:r>
          </w:p>
          <w:p w:rsidR="00847115" w:rsidRDefault="00847115">
            <w:pPr>
              <w:spacing w:before="80" w:after="80" w:line="240" w:lineRule="auto"/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Източник на информация за докладване на изпълнението на мярката</w:t>
            </w:r>
          </w:p>
        </w:tc>
      </w:tr>
      <w:tr w:rsidR="00847115" w:rsidTr="0084711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bg-BG"/>
              </w:rPr>
              <w:t xml:space="preserve">1.1 </w:t>
            </w:r>
          </w:p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bg-BG"/>
              </w:rPr>
            </w:pPr>
          </w:p>
        </w:tc>
        <w:tc>
          <w:tcPr>
            <w:tcW w:w="139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bg-BG"/>
              </w:rPr>
              <w:t xml:space="preserve">Цел: </w:t>
            </w:r>
          </w:p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bg-BG"/>
              </w:rPr>
              <w:t>Прилагане на интегрирана система за планиране, изпълнение, отчитане, контрол и оценка на политика по БДП в единна стратегическа рамка</w:t>
            </w:r>
          </w:p>
        </w:tc>
      </w:tr>
      <w:tr w:rsidR="00847115" w:rsidTr="00847115">
        <w:trPr>
          <w:gridAfter w:val="1"/>
          <w:wAfter w:w="17" w:type="dxa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1.1.1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before="80" w:after="80" w:line="240" w:lineRule="auto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Разработване на годишен план-програма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за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на ДГ.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Годишна плановост на мерки по БДП на ниво ДГ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15" w:rsidRDefault="00DF0903">
            <w:pPr>
              <w:spacing w:before="80" w:after="80" w:line="240" w:lineRule="auto"/>
              <w:ind w:right="80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ДГ 30</w:t>
            </w:r>
            <w:r w:rsidR="009D3D37">
              <w:rPr>
                <w:rFonts w:ascii="Verdana" w:eastAsia="Calibri" w:hAnsi="Verdana" w:cs="Calibri"/>
                <w:sz w:val="20"/>
                <w:szCs w:val="20"/>
                <w:lang w:val="bg-BG"/>
              </w:rPr>
              <w:t>„Радецки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“</w:t>
            </w:r>
            <w:r w:rsidR="00847115"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комисия по БДП</w:t>
            </w:r>
          </w:p>
          <w:p w:rsidR="00847115" w:rsidRDefault="00847115">
            <w:pPr>
              <w:spacing w:before="80" w:after="80" w:line="240" w:lineRule="auto"/>
              <w:ind w:right="80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Годишни план-програми за БДП на ДГ. </w:t>
            </w:r>
          </w:p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Срок: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ежегодно </w:t>
            </w:r>
          </w:p>
          <w:p w:rsidR="00847115" w:rsidRDefault="00847115">
            <w:pPr>
              <w:spacing w:before="80" w:after="80" w:line="240" w:lineRule="auto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15 септември 2020-2029 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15" w:rsidRDefault="00847115">
            <w:pPr>
              <w:spacing w:before="80" w:after="80" w:line="240" w:lineRule="auto"/>
              <w:ind w:right="17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Годишна план-програма за БДП,</w:t>
            </w:r>
            <w:r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представена </w:t>
            </w:r>
            <w:r>
              <w:rPr>
                <w:rFonts w:ascii="Verdana" w:eastAsia="Calibri" w:hAnsi="Verdana" w:cs="Calibri"/>
                <w:color w:val="000000" w:themeColor="text1"/>
                <w:sz w:val="20"/>
                <w:szCs w:val="20"/>
                <w:lang w:val="bg-BG"/>
              </w:rPr>
              <w:t xml:space="preserve">от 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lastRenderedPageBreak/>
              <w:t>директора на</w:t>
            </w:r>
            <w:r w:rsidR="00897778"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ДГ.</w:t>
            </w:r>
            <w:r>
              <w:rPr>
                <w:lang w:val="bg-BG"/>
              </w:rPr>
              <w:t xml:space="preserve"> </w:t>
            </w:r>
          </w:p>
          <w:p w:rsidR="00847115" w:rsidRDefault="00847115">
            <w:pPr>
              <w:spacing w:before="80" w:after="80" w:line="240" w:lineRule="auto"/>
              <w:ind w:right="17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</w:p>
        </w:tc>
      </w:tr>
      <w:tr w:rsidR="00847115" w:rsidTr="00847115">
        <w:trPr>
          <w:gridAfter w:val="1"/>
          <w:wAfter w:w="17" w:type="dxa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lastRenderedPageBreak/>
              <w:t>1.1.2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15" w:rsidRDefault="00847115">
            <w:pPr>
              <w:spacing w:after="0" w:line="240" w:lineRule="auto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 xml:space="preserve">Докладване на годишното изпълнение на държавната политика по БДП пред ДАБДП. </w:t>
            </w:r>
          </w:p>
          <w:p w:rsidR="00847115" w:rsidRDefault="00847115">
            <w:pPr>
              <w:spacing w:after="0" w:line="240" w:lineRule="auto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</w:p>
          <w:p w:rsidR="00847115" w:rsidRDefault="00847115">
            <w:pPr>
              <w:spacing w:after="0" w:line="240" w:lineRule="auto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</w:p>
          <w:p w:rsidR="00847115" w:rsidRDefault="00847115">
            <w:pPr>
              <w:spacing w:after="0" w:line="240" w:lineRule="auto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before="80" w:after="80" w:line="240" w:lineRule="auto"/>
              <w:ind w:right="40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Годишна отчетност на държавната политика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 xml:space="preserve"> - състояние на БДП, изпълнение на поставените стратегически цели, и приоритети от програмата на МС, свързани с БДП.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15" w:rsidRDefault="00847115">
            <w:pPr>
              <w:spacing w:before="80" w:after="80" w:line="240" w:lineRule="auto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</w:p>
          <w:p w:rsidR="00847115" w:rsidRDefault="009D3D37">
            <w:pPr>
              <w:spacing w:before="80" w:after="80" w:line="240" w:lineRule="auto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ДГ 30 „Радецки“</w:t>
            </w:r>
          </w:p>
          <w:p w:rsidR="00CF7314" w:rsidRDefault="00CF7314">
            <w:pPr>
              <w:spacing w:before="80" w:after="80" w:line="240" w:lineRule="auto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Комисия по БДП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Доклад за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 xml:space="preserve"> годишното изпълнение на държавната политика по БДП. </w:t>
            </w:r>
          </w:p>
          <w:p w:rsidR="00847115" w:rsidRDefault="00847115">
            <w:pPr>
              <w:spacing w:before="80" w:after="80" w:line="240" w:lineRule="auto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Срок: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31 март. </w:t>
            </w:r>
          </w:p>
          <w:p w:rsidR="00847115" w:rsidRDefault="00847115">
            <w:pPr>
              <w:spacing w:before="80" w:after="80" w:line="240" w:lineRule="auto"/>
              <w:ind w:right="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Доклад от институциите към ДАБДП за изпълнени годишни мерки по БДП по цели. </w:t>
            </w:r>
          </w:p>
          <w:p w:rsidR="00847115" w:rsidRDefault="00847115">
            <w:pPr>
              <w:spacing w:before="80" w:after="80" w:line="240" w:lineRule="auto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Срок: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15 февруари.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before="80" w:after="80" w:line="240" w:lineRule="auto"/>
              <w:ind w:right="29"/>
              <w:rPr>
                <w:rFonts w:ascii="Verdana" w:eastAsia="Calibri" w:hAnsi="Verdana" w:cs="Calibri"/>
                <w:sz w:val="8"/>
                <w:szCs w:val="8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Представени доклади от ДГ към ДАБДП</w:t>
            </w:r>
          </w:p>
        </w:tc>
      </w:tr>
      <w:tr w:rsidR="00847115" w:rsidTr="0084711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bg-BG"/>
              </w:rPr>
              <w:t>1.2</w:t>
            </w:r>
          </w:p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bg-BG"/>
              </w:rPr>
            </w:pPr>
          </w:p>
        </w:tc>
        <w:tc>
          <w:tcPr>
            <w:tcW w:w="139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bg-BG"/>
              </w:rPr>
              <w:t>Цел:</w:t>
            </w:r>
          </w:p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bg-BG"/>
              </w:rPr>
              <w:t>Подобряване на координацията и задълбочаване на взаимодействието между институциите при изпълнение на държавната политика в областта</w:t>
            </w:r>
          </w:p>
        </w:tc>
      </w:tr>
      <w:tr w:rsidR="00847115" w:rsidTr="00847115">
        <w:trPr>
          <w:gridAfter w:val="1"/>
          <w:wAfter w:w="17" w:type="dxa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1.2.1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before="80" w:after="80" w:line="240" w:lineRule="auto"/>
              <w:ind w:right="170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Изпълнение на методически указания на ДАБДП в изпълнение на НСБДП и произтичащите от нея документи.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Стандартизиране на планирането, изпълнението, оценката и отчитането на държавната политика по БДП. </w:t>
            </w:r>
          </w:p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DF0903">
            <w:pPr>
              <w:spacing w:before="80" w:after="80" w:line="240" w:lineRule="auto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ДГ 30 </w:t>
            </w:r>
            <w:r w:rsidR="009D3D37">
              <w:rPr>
                <w:rFonts w:ascii="Verdana" w:eastAsia="Calibri" w:hAnsi="Verdana" w:cs="Calibri"/>
                <w:sz w:val="20"/>
                <w:szCs w:val="20"/>
                <w:lang w:val="bg-BG"/>
              </w:rPr>
              <w:t>„Радецки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“</w:t>
            </w:r>
          </w:p>
          <w:p w:rsidR="00CF7314" w:rsidRDefault="00CF7314">
            <w:pPr>
              <w:spacing w:before="80" w:after="80" w:line="240" w:lineRule="auto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Комисия по БДП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before="80" w:after="80" w:line="240" w:lineRule="auto"/>
              <w:ind w:right="18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Изпълнени методически указания. </w:t>
            </w:r>
          </w:p>
          <w:p w:rsidR="00847115" w:rsidRDefault="00847115">
            <w:pPr>
              <w:spacing w:before="80" w:after="80" w:line="240" w:lineRule="auto"/>
              <w:ind w:right="18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Срок: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постоянен.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15" w:rsidRDefault="00847115">
            <w:pPr>
              <w:spacing w:before="80" w:after="80" w:line="240" w:lineRule="auto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Информация за изпълнени мерки по БДП за целите на заседания на ДОККПБДП/ОКБДП.</w:t>
            </w:r>
          </w:p>
          <w:p w:rsidR="00847115" w:rsidRDefault="00847115">
            <w:pPr>
              <w:spacing w:before="80" w:after="80" w:line="240" w:lineRule="auto"/>
              <w:ind w:right="182"/>
              <w:rPr>
                <w:rFonts w:ascii="Verdana" w:eastAsia="Calibri" w:hAnsi="Verdana" w:cs="Times New Roman"/>
                <w:bCs/>
                <w:sz w:val="8"/>
                <w:szCs w:val="8"/>
                <w:lang w:val="bg-BG"/>
              </w:rPr>
            </w:pPr>
          </w:p>
          <w:p w:rsidR="00847115" w:rsidRDefault="00847115">
            <w:pPr>
              <w:spacing w:before="80" w:after="80" w:line="240" w:lineRule="auto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Кореспонденция между институциите</w:t>
            </w:r>
          </w:p>
        </w:tc>
      </w:tr>
      <w:tr w:rsidR="00847115" w:rsidTr="00847115">
        <w:trPr>
          <w:gridAfter w:val="1"/>
          <w:wAfter w:w="17" w:type="dxa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bg-BG"/>
              </w:rPr>
              <w:t>1.3</w:t>
            </w:r>
          </w:p>
        </w:tc>
        <w:tc>
          <w:tcPr>
            <w:tcW w:w="138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bg-BG"/>
              </w:rPr>
              <w:t>Цел:</w:t>
            </w:r>
          </w:p>
          <w:p w:rsidR="00847115" w:rsidRDefault="00847115">
            <w:pPr>
              <w:spacing w:before="80" w:after="80" w:line="24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bg-BG"/>
              </w:rPr>
              <w:t>Осъществяване на ефективна комуникация и създаване на широка рамка на сътрудничество и съпричастност за различните аспекти от БДП</w:t>
            </w:r>
          </w:p>
        </w:tc>
      </w:tr>
      <w:tr w:rsidR="00847115" w:rsidTr="00847115">
        <w:trPr>
          <w:gridAfter w:val="1"/>
          <w:wAfter w:w="17" w:type="dxa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1.3.1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before="80" w:after="80" w:line="240" w:lineRule="auto"/>
              <w:ind w:right="28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Прилагане на единна комуникационна стратегия по БДП.</w:t>
            </w:r>
            <w:r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before="80" w:after="80" w:line="240" w:lineRule="auto"/>
              <w:ind w:right="7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Провеждане на целенасочена комуникационна и медийна политика.</w:t>
            </w:r>
          </w:p>
          <w:p w:rsidR="00847115" w:rsidRDefault="00847115">
            <w:pPr>
              <w:spacing w:before="80" w:after="80" w:line="240" w:lineRule="auto"/>
              <w:ind w:right="78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lastRenderedPageBreak/>
              <w:t xml:space="preserve">Излъчване на ясни и единни послания на ангажираните по темата за БДП държавни институции в общественото пространство.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DF0903">
            <w:pPr>
              <w:spacing w:before="80" w:after="80" w:line="240" w:lineRule="auto"/>
              <w:ind w:right="78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lastRenderedPageBreak/>
              <w:t>ДГ 30</w:t>
            </w:r>
            <w:r w:rsidR="009D3D37">
              <w:rPr>
                <w:rFonts w:ascii="Verdana" w:eastAsia="Calibri" w:hAnsi="Verdana" w:cs="Calibri"/>
                <w:sz w:val="20"/>
                <w:szCs w:val="20"/>
                <w:lang w:val="bg-BG"/>
              </w:rPr>
              <w:t>„Радецки“</w:t>
            </w:r>
          </w:p>
          <w:p w:rsidR="00CF7314" w:rsidRDefault="00CF7314">
            <w:pPr>
              <w:spacing w:before="80" w:after="80" w:line="240" w:lineRule="auto"/>
              <w:ind w:right="78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Комисия по БДП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Активна медийна политика.</w:t>
            </w:r>
          </w:p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Срок: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постоянен.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before="80" w:after="80" w:line="240" w:lineRule="auto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Офици</w:t>
            </w:r>
            <w:r w:rsidR="00CE1C55"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ална интернет страница на ДГ 30 „Радецки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“</w:t>
            </w:r>
          </w:p>
        </w:tc>
      </w:tr>
      <w:tr w:rsidR="00847115" w:rsidTr="00847115">
        <w:tc>
          <w:tcPr>
            <w:tcW w:w="148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ТЕМАТИЧНО НАПРАВЛЕНИЕ 2: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СОЦИАЛНО ОТГОВОРНО ПОВЕДЕНИЕ</w:t>
            </w: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 xml:space="preserve">: </w:t>
            </w:r>
            <w:r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УЧЕНЕ ПРЕЗ ЦЕЛИЯ ЖИВОТ</w:t>
            </w:r>
          </w:p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Calibri"/>
                <w:b/>
                <w:sz w:val="8"/>
                <w:szCs w:val="8"/>
                <w:lang w:val="ru-RU"/>
              </w:rPr>
            </w:pPr>
          </w:p>
        </w:tc>
      </w:tr>
      <w:tr w:rsidR="00847115" w:rsidTr="0084711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bg-BG"/>
              </w:rPr>
              <w:t>1.4</w:t>
            </w:r>
          </w:p>
        </w:tc>
        <w:tc>
          <w:tcPr>
            <w:tcW w:w="139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Цел:</w:t>
            </w:r>
          </w:p>
          <w:p w:rsidR="00847115" w:rsidRDefault="00847115">
            <w:pPr>
              <w:spacing w:before="80" w:after="80" w:line="240" w:lineRule="auto"/>
              <w:ind w:right="42"/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847115" w:rsidTr="00847115">
        <w:trPr>
          <w:gridAfter w:val="1"/>
          <w:wAfter w:w="17" w:type="dxa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1.4.1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15" w:rsidRDefault="00847115">
            <w:pPr>
              <w:spacing w:before="80" w:after="80" w:line="240" w:lineRule="auto"/>
              <w:ind w:right="72"/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>Оптимизирано обучение на деца и ученици по БДП в системата на образованието в единна концептуална рамка:</w:t>
            </w:r>
          </w:p>
          <w:p w:rsidR="00847115" w:rsidRDefault="00847115" w:rsidP="006D48BF">
            <w:pPr>
              <w:pStyle w:val="a5"/>
              <w:numPr>
                <w:ilvl w:val="0"/>
                <w:numId w:val="1"/>
              </w:numPr>
              <w:spacing w:before="80" w:after="80" w:line="240" w:lineRule="auto"/>
              <w:ind w:left="468" w:right="72"/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 xml:space="preserve">осъвременяване на учебната документация по БДП въз основа на опита в Република България и водещите страни по отношение на БДП; </w:t>
            </w:r>
          </w:p>
          <w:p w:rsidR="00847115" w:rsidRDefault="00847115">
            <w:pPr>
              <w:spacing w:before="80" w:after="80" w:line="240" w:lineRule="auto"/>
              <w:ind w:left="108" w:right="72"/>
              <w:rPr>
                <w:rFonts w:ascii="Verdana" w:eastAsia="Calibri" w:hAnsi="Verdana" w:cs="Calibri"/>
                <w:bCs/>
                <w:sz w:val="8"/>
                <w:szCs w:val="8"/>
                <w:lang w:val="bg-BG"/>
              </w:rPr>
            </w:pPr>
          </w:p>
          <w:p w:rsidR="00847115" w:rsidRDefault="00847115" w:rsidP="006D48BF">
            <w:pPr>
              <w:pStyle w:val="a5"/>
              <w:numPr>
                <w:ilvl w:val="0"/>
                <w:numId w:val="1"/>
              </w:numPr>
              <w:spacing w:before="80" w:after="80" w:line="240" w:lineRule="auto"/>
              <w:ind w:left="468" w:right="72"/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 xml:space="preserve">заделяне на финансови, технически и човешки ресурси за обезпечаване на обучението по БДП; </w:t>
            </w:r>
          </w:p>
          <w:p w:rsidR="00847115" w:rsidRDefault="00847115">
            <w:pPr>
              <w:spacing w:before="80" w:after="80" w:line="240" w:lineRule="auto"/>
              <w:ind w:left="96" w:right="72"/>
              <w:rPr>
                <w:rFonts w:ascii="Verdana" w:eastAsia="Calibri" w:hAnsi="Verdana" w:cs="Calibri"/>
                <w:bCs/>
                <w:sz w:val="8"/>
                <w:szCs w:val="8"/>
                <w:lang w:val="bg-BG"/>
              </w:rPr>
            </w:pPr>
          </w:p>
          <w:p w:rsidR="00847115" w:rsidRDefault="00847115" w:rsidP="006D48BF">
            <w:pPr>
              <w:pStyle w:val="a5"/>
              <w:numPr>
                <w:ilvl w:val="0"/>
                <w:numId w:val="1"/>
              </w:numPr>
              <w:spacing w:before="80" w:after="80" w:line="240" w:lineRule="auto"/>
              <w:ind w:left="456" w:right="72"/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 xml:space="preserve">определяне на конкретни образователни цели като минимални изисквания за обучение по БДП в детските градини и училищата; </w:t>
            </w:r>
          </w:p>
          <w:p w:rsidR="00847115" w:rsidRDefault="00847115">
            <w:pPr>
              <w:spacing w:before="80" w:after="80" w:line="240" w:lineRule="auto"/>
              <w:ind w:left="456" w:right="72"/>
              <w:rPr>
                <w:rFonts w:ascii="Verdana" w:eastAsia="Calibri" w:hAnsi="Verdana" w:cs="Calibri"/>
                <w:bCs/>
                <w:sz w:val="6"/>
                <w:szCs w:val="6"/>
                <w:lang w:val="bg-BG"/>
              </w:rPr>
            </w:pPr>
          </w:p>
          <w:p w:rsidR="00847115" w:rsidRDefault="00847115" w:rsidP="006D48BF">
            <w:pPr>
              <w:pStyle w:val="a5"/>
              <w:numPr>
                <w:ilvl w:val="0"/>
                <w:numId w:val="1"/>
              </w:numPr>
              <w:spacing w:before="80" w:after="80" w:line="240" w:lineRule="auto"/>
              <w:ind w:left="456" w:right="72"/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 xml:space="preserve">интегриране на темите по БДП в темите от учебното съдържание по общообразователните учебни </w:t>
            </w:r>
            <w:r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lastRenderedPageBreak/>
              <w:t>предмети и/или по предметите за придобиване на професионална квалификация, едновременно с преподаването им като отделен предмет;</w:t>
            </w:r>
          </w:p>
          <w:p w:rsidR="00847115" w:rsidRDefault="00847115">
            <w:pPr>
              <w:pStyle w:val="a5"/>
              <w:spacing w:after="0" w:line="240" w:lineRule="auto"/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</w:pPr>
          </w:p>
          <w:p w:rsidR="00847115" w:rsidRDefault="00847115" w:rsidP="006D48BF">
            <w:pPr>
              <w:pStyle w:val="a5"/>
              <w:numPr>
                <w:ilvl w:val="0"/>
                <w:numId w:val="1"/>
              </w:numPr>
              <w:spacing w:before="80" w:after="80" w:line="240" w:lineRule="auto"/>
              <w:ind w:left="456" w:right="7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>п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рилагане на единни образователни стандарти по места;</w:t>
            </w:r>
          </w:p>
          <w:p w:rsidR="00847115" w:rsidRDefault="00847115">
            <w:pPr>
              <w:pStyle w:val="a5"/>
              <w:spacing w:after="0" w:line="240" w:lineRule="auto"/>
              <w:rPr>
                <w:rFonts w:ascii="Verdana" w:eastAsia="Calibri" w:hAnsi="Verdana" w:cs="Calibri"/>
                <w:bCs/>
                <w:sz w:val="8"/>
                <w:szCs w:val="8"/>
                <w:lang w:val="bg-BG"/>
              </w:rPr>
            </w:pPr>
          </w:p>
          <w:p w:rsidR="00847115" w:rsidRDefault="00847115" w:rsidP="006D48BF">
            <w:pPr>
              <w:pStyle w:val="a5"/>
              <w:numPr>
                <w:ilvl w:val="0"/>
                <w:numId w:val="1"/>
              </w:numPr>
              <w:spacing w:before="80" w:after="80" w:line="240" w:lineRule="auto"/>
              <w:ind w:left="456" w:right="7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използване на </w:t>
            </w:r>
            <w:r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>учебни материали и подходи, адаптирани както към възрастта и зрелостта на обучаваните, така и към духа на времето;</w:t>
            </w:r>
          </w:p>
          <w:p w:rsidR="00847115" w:rsidRDefault="00847115">
            <w:pPr>
              <w:pStyle w:val="a5"/>
              <w:spacing w:after="0" w:line="240" w:lineRule="auto"/>
              <w:rPr>
                <w:rFonts w:ascii="Verdana" w:eastAsia="Calibri" w:hAnsi="Verdana" w:cs="Calibri"/>
                <w:sz w:val="8"/>
                <w:szCs w:val="8"/>
                <w:lang w:val="bg-BG"/>
              </w:rPr>
            </w:pPr>
          </w:p>
          <w:p w:rsidR="00847115" w:rsidRDefault="00847115" w:rsidP="006D48BF">
            <w:pPr>
              <w:pStyle w:val="a5"/>
              <w:numPr>
                <w:ilvl w:val="0"/>
                <w:numId w:val="1"/>
              </w:numPr>
              <w:spacing w:before="80" w:after="80" w:line="240" w:lineRule="auto"/>
              <w:ind w:left="456" w:right="7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>обучение с натрупване, при което всяко ниво на обучение надгражда предишното с цел приемственост и ефективен напредък;</w:t>
            </w:r>
          </w:p>
          <w:p w:rsidR="00847115" w:rsidRDefault="00847115">
            <w:pPr>
              <w:pStyle w:val="a5"/>
              <w:spacing w:after="0" w:line="240" w:lineRule="auto"/>
              <w:rPr>
                <w:rFonts w:ascii="Verdana" w:eastAsia="Calibri" w:hAnsi="Verdana" w:cs="Calibri"/>
                <w:sz w:val="8"/>
                <w:szCs w:val="8"/>
                <w:lang w:val="bg-BG"/>
              </w:rPr>
            </w:pPr>
          </w:p>
          <w:p w:rsidR="00847115" w:rsidRDefault="00847115" w:rsidP="006D48BF">
            <w:pPr>
              <w:pStyle w:val="a5"/>
              <w:numPr>
                <w:ilvl w:val="0"/>
                <w:numId w:val="1"/>
              </w:numPr>
              <w:spacing w:before="80" w:after="80" w:line="240" w:lineRule="auto"/>
              <w:ind w:left="456" w:right="7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подпомагане на ръководствата на училищата и детските градини от централните и местните власти в прилагането на националната политика по обучение в областта на БДП;</w:t>
            </w:r>
          </w:p>
          <w:p w:rsidR="00847115" w:rsidRDefault="00847115">
            <w:pPr>
              <w:pStyle w:val="a5"/>
              <w:spacing w:after="0" w:line="240" w:lineRule="auto"/>
              <w:rPr>
                <w:rFonts w:ascii="Verdana" w:eastAsia="Calibri" w:hAnsi="Verdana" w:cs="Calibri"/>
                <w:bCs/>
                <w:sz w:val="8"/>
                <w:szCs w:val="8"/>
                <w:lang w:val="bg-BG"/>
              </w:rPr>
            </w:pPr>
          </w:p>
          <w:p w:rsidR="00847115" w:rsidRDefault="00847115" w:rsidP="006D48BF">
            <w:pPr>
              <w:pStyle w:val="a5"/>
              <w:numPr>
                <w:ilvl w:val="0"/>
                <w:numId w:val="1"/>
              </w:numPr>
              <w:spacing w:before="80" w:after="80" w:line="240" w:lineRule="auto"/>
              <w:ind w:left="456" w:right="72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обезпечаване на училищата и детските градини с годишни образователни планове за безопасна градска мобилност с участието на експерти от общините, ОДМВР, ПБЗН, ЦСМП, родители и др. при спазване на държавен образователен стандарт за приобщаващо образование;</w:t>
            </w:r>
          </w:p>
          <w:p w:rsidR="00847115" w:rsidRDefault="00847115">
            <w:pPr>
              <w:pStyle w:val="a5"/>
              <w:spacing w:after="0" w:line="240" w:lineRule="auto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</w:p>
          <w:p w:rsidR="00847115" w:rsidRDefault="00847115" w:rsidP="006D48BF">
            <w:pPr>
              <w:pStyle w:val="a5"/>
              <w:numPr>
                <w:ilvl w:val="0"/>
                <w:numId w:val="1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lastRenderedPageBreak/>
              <w:t>насоченост на БДП не само към придобиване на знания и разбиране на правилата за движение, но и към промяна на нагласите и мотивацията;</w:t>
            </w:r>
          </w:p>
          <w:p w:rsidR="00847115" w:rsidRDefault="00847115">
            <w:pPr>
              <w:pStyle w:val="a5"/>
              <w:spacing w:after="0" w:line="240" w:lineRule="auto"/>
              <w:rPr>
                <w:rFonts w:ascii="Verdana" w:eastAsia="Calibri" w:hAnsi="Verdana" w:cs="Calibri"/>
                <w:sz w:val="8"/>
                <w:szCs w:val="8"/>
                <w:lang w:val="ru-RU"/>
              </w:rPr>
            </w:pPr>
          </w:p>
          <w:p w:rsidR="00847115" w:rsidRDefault="00847115" w:rsidP="006D48BF">
            <w:pPr>
              <w:pStyle w:val="a5"/>
              <w:numPr>
                <w:ilvl w:val="0"/>
                <w:numId w:val="1"/>
              </w:numPr>
              <w:spacing w:before="80" w:after="80"/>
              <w:ind w:left="456" w:right="72" w:hanging="284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практическа насоченост на уроците - да се провеждат не само в класната стая, но също така да включват обучение и опит на практика - както в защитена среда, така и в реални условия, адаптирани към ролята, която имат в системата за движение, в т.ч. обучение по оказване на първа помощ за учениците в горните класове;</w:t>
            </w:r>
          </w:p>
          <w:p w:rsidR="00847115" w:rsidRDefault="00847115">
            <w:pPr>
              <w:pStyle w:val="a5"/>
              <w:spacing w:after="0" w:line="240" w:lineRule="auto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</w:p>
          <w:p w:rsidR="00847115" w:rsidRDefault="00847115" w:rsidP="006D48BF">
            <w:pPr>
              <w:pStyle w:val="a5"/>
              <w:numPr>
                <w:ilvl w:val="0"/>
                <w:numId w:val="1"/>
              </w:numPr>
              <w:spacing w:before="80" w:after="80"/>
              <w:ind w:left="456" w:right="72" w:hanging="284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осигуряване на механизъм за обратна връзка и оценка на ефективността от обучението по БДП.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15" w:rsidRDefault="00847115">
            <w:pPr>
              <w:spacing w:before="80" w:after="80" w:line="240" w:lineRule="auto"/>
              <w:ind w:right="72"/>
              <w:rPr>
                <w:lang w:val="bg-BG"/>
              </w:rPr>
            </w:pPr>
            <w:r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lastRenderedPageBreak/>
              <w:t>Поставяне на темата във фокуса на обществен дебат</w:t>
            </w:r>
            <w:r>
              <w:rPr>
                <w:lang w:val="bg-BG"/>
              </w:rPr>
              <w:t xml:space="preserve"> </w:t>
            </w:r>
          </w:p>
          <w:p w:rsidR="00847115" w:rsidRDefault="00847115">
            <w:pPr>
              <w:spacing w:before="80" w:after="80" w:line="240" w:lineRule="auto"/>
              <w:ind w:right="7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>Подобрено управление на дейностите за възпитание и обучение на децата и учениците по БДП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</w:t>
            </w:r>
          </w:p>
          <w:p w:rsidR="00847115" w:rsidRDefault="00847115">
            <w:pPr>
              <w:spacing w:before="80" w:after="80" w:line="240" w:lineRule="auto"/>
              <w:ind w:right="7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Подготвени деца и ученици в областта на БДП.</w:t>
            </w:r>
          </w:p>
          <w:p w:rsidR="00847115" w:rsidRDefault="00847115">
            <w:pPr>
              <w:spacing w:before="80" w:after="80" w:line="240" w:lineRule="auto"/>
              <w:ind w:right="7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9D3D37">
            <w:pPr>
              <w:spacing w:before="80" w:after="80" w:line="240" w:lineRule="auto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ДГ 30 „Радецки“</w:t>
            </w:r>
          </w:p>
          <w:p w:rsidR="00CF7314" w:rsidRDefault="00CF7314">
            <w:pPr>
              <w:spacing w:before="80" w:after="80" w:line="240" w:lineRule="auto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Комисия по БДП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before="80" w:after="80" w:line="240" w:lineRule="auto"/>
              <w:ind w:right="18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Изпълнени мерки за подобряване</w:t>
            </w:r>
            <w:r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 xml:space="preserve"> обучението на деца и ученици по БДП. </w:t>
            </w:r>
          </w:p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Срок: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постоянен.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15" w:rsidRDefault="00CE1C55">
            <w:pPr>
              <w:spacing w:before="80" w:after="80" w:line="240" w:lineRule="auto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Докладвана ДГ 30 „Радецки</w:t>
            </w:r>
            <w:r w:rsidR="00847115"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“ информация – регулярно за  заседания на ДОККПБДП и годишно в годишния доклад за изпълнение на политиката по БДП.</w:t>
            </w:r>
          </w:p>
          <w:p w:rsidR="00847115" w:rsidRDefault="00847115">
            <w:pPr>
              <w:spacing w:before="80" w:after="80" w:line="240" w:lineRule="auto"/>
              <w:ind w:right="18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</w:p>
        </w:tc>
      </w:tr>
      <w:tr w:rsidR="00847115" w:rsidTr="00847115">
        <w:trPr>
          <w:gridAfter w:val="1"/>
          <w:wAfter w:w="17" w:type="dxa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lastRenderedPageBreak/>
              <w:t>1.4.2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before="80" w:after="80" w:line="240" w:lineRule="auto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Организиране и провеждане на  извънкласни инициативи по БДП за деца и ученици в системата на образованието.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15" w:rsidRDefault="00847115">
            <w:pPr>
              <w:spacing w:before="80" w:after="80" w:line="240" w:lineRule="auto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Подкрепа за творческите изяви на децата по темата за БДП.</w:t>
            </w:r>
          </w:p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9D3D37">
            <w:pPr>
              <w:spacing w:before="80" w:after="80" w:line="240" w:lineRule="auto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ДГ 30 „Радецки“</w:t>
            </w:r>
          </w:p>
          <w:p w:rsidR="00CF7314" w:rsidRDefault="00CF7314">
            <w:pPr>
              <w:spacing w:before="80" w:after="80" w:line="240" w:lineRule="auto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Комисия по БДП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before="80" w:after="80" w:line="240" w:lineRule="auto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Изпълнени извънкласни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инициативи по БДП за деца и ученици в системата на образованието.</w:t>
            </w:r>
          </w:p>
          <w:p w:rsidR="00847115" w:rsidRDefault="00847115">
            <w:pPr>
              <w:spacing w:before="80" w:after="80" w:line="240" w:lineRule="auto"/>
              <w:ind w:right="18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Срок: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постоянен.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CE1C55">
            <w:pPr>
              <w:spacing w:before="80" w:after="80" w:line="240" w:lineRule="auto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Докладвана от ДГ 30 „Радецки</w:t>
            </w:r>
            <w:r w:rsidR="00847115"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“ информация – регулярно за  заседания на ДОККПБДП и годишно в годишния доклад за изпълнение на политиката по БДП.</w:t>
            </w:r>
          </w:p>
        </w:tc>
      </w:tr>
      <w:tr w:rsidR="00847115" w:rsidTr="00847115">
        <w:trPr>
          <w:gridAfter w:val="1"/>
          <w:wAfter w:w="17" w:type="dxa"/>
          <w:trHeight w:val="282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lastRenderedPageBreak/>
              <w:t>1.4.3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before="80" w:after="80" w:line="240" w:lineRule="auto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Организиране и провеждане на национални състезания по БДП, национални, регионални и общински извънкласни инициативи за деца и ученици в системата на образованието, свързани с културата на движение по пътищата.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15" w:rsidRDefault="00847115">
            <w:pPr>
              <w:spacing w:before="80" w:after="80" w:line="240" w:lineRule="auto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Подкрепа за творческите изяви на децата по темата за БДП.</w:t>
            </w:r>
          </w:p>
          <w:p w:rsidR="00847115" w:rsidRDefault="00847115">
            <w:pPr>
              <w:spacing w:before="80" w:after="80" w:line="240" w:lineRule="auto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9D3D37">
            <w:pPr>
              <w:spacing w:before="80" w:after="80" w:line="240" w:lineRule="auto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ДГ30 „Радецки“</w:t>
            </w:r>
          </w:p>
          <w:p w:rsidR="00CF7314" w:rsidRDefault="00CF7314">
            <w:pPr>
              <w:spacing w:before="80" w:after="80" w:line="240" w:lineRule="auto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КОмисия по БДП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before="80" w:after="80" w:line="240" w:lineRule="auto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Изпълнени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инициативи по БДП за деца и ученици в системата на образованието.</w:t>
            </w:r>
          </w:p>
          <w:p w:rsidR="00847115" w:rsidRDefault="00847115">
            <w:pPr>
              <w:spacing w:before="80" w:after="80" w:line="240" w:lineRule="auto"/>
              <w:ind w:right="18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Срок: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постоянен.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before="80" w:after="80" w:line="240" w:lineRule="auto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БДП.</w:t>
            </w:r>
          </w:p>
        </w:tc>
      </w:tr>
      <w:tr w:rsidR="00847115" w:rsidTr="00847115">
        <w:trPr>
          <w:gridAfter w:val="1"/>
          <w:wAfter w:w="17" w:type="dxa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1.4.4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 xml:space="preserve">Ограничаване на рисковете от ПТП при осъществяване на организиран превоз на деца, свързан с учебна и/или извънучебна дейност в системата на предучилищното и училищно образование.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 xml:space="preserve">Осигуряване на безопасен транспорт за учениците в средищните училища.  </w:t>
            </w:r>
          </w:p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Усъвършенстване на контрола за безопасен превоз на деца и ученици в пътните превозни средства.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9D3D37">
            <w:pPr>
              <w:spacing w:before="80" w:after="80" w:line="240" w:lineRule="auto"/>
              <w:ind w:right="79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ДГ 30„Радецки“</w:t>
            </w:r>
          </w:p>
          <w:p w:rsidR="00CF7314" w:rsidRDefault="00CF7314">
            <w:pPr>
              <w:spacing w:before="80" w:after="80" w:line="240" w:lineRule="auto"/>
              <w:ind w:right="79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Комисия по БДП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before="80" w:after="80" w:line="240" w:lineRule="auto"/>
              <w:ind w:right="18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Изпълнени мерки за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ограничаване на рисковете от ПТП при осъществяване на организиран превоз на деца.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</w:t>
            </w:r>
          </w:p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Срок: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постоянен.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before="80" w:after="80" w:line="240" w:lineRule="auto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Докладвана от отговорните институции информация – регулярно за  заседания на ДОККПБДП</w:t>
            </w:r>
          </w:p>
          <w:p w:rsidR="00847115" w:rsidRDefault="00847115">
            <w:pPr>
              <w:spacing w:before="80" w:after="80" w:line="240" w:lineRule="auto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/ОКБДП и годишно в годишния доклад за изпълнение на политиката по БДП.</w:t>
            </w:r>
          </w:p>
        </w:tc>
      </w:tr>
      <w:tr w:rsidR="00847115" w:rsidTr="00847115">
        <w:trPr>
          <w:gridAfter w:val="1"/>
          <w:wAfter w:w="17" w:type="dxa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1.4.5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15" w:rsidRDefault="00847115">
            <w:pPr>
              <w:spacing w:before="80" w:after="80" w:line="240" w:lineRule="auto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 xml:space="preserve">Провеждане на кампании на институциите в областта на БДП, насочени към деца и ученици. </w:t>
            </w:r>
          </w:p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before="80" w:after="80" w:line="240" w:lineRule="auto"/>
              <w:ind w:right="7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Подготвени деца и ученици в областта на БДП.</w:t>
            </w:r>
          </w:p>
          <w:p w:rsidR="00847115" w:rsidRDefault="00847115">
            <w:pPr>
              <w:spacing w:before="80" w:after="80" w:line="240" w:lineRule="auto"/>
              <w:ind w:right="7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Повишаване на информираността за рисковите фактори, свързани с  безопасността на движението по пътищата.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9D3D37">
            <w:pPr>
              <w:spacing w:before="80" w:after="80" w:line="240" w:lineRule="auto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ДГ 30 „Радецки“</w:t>
            </w:r>
          </w:p>
          <w:p w:rsidR="00CF7314" w:rsidRDefault="00CF7314">
            <w:pPr>
              <w:spacing w:before="80" w:after="80" w:line="240" w:lineRule="auto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Комисия по БДП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before="80" w:after="80" w:line="240" w:lineRule="auto"/>
              <w:ind w:right="18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Изпълнени кампанийни инициативи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 xml:space="preserve"> в областта на БДП, насочени към деца и ученици.  </w:t>
            </w:r>
          </w:p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Срок: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постоянен.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before="80" w:after="80" w:line="240" w:lineRule="auto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Докладвана от отговорните институции информация – регулярно за  заседания на ДОККПБДП/</w:t>
            </w:r>
          </w:p>
          <w:p w:rsidR="00847115" w:rsidRDefault="00847115">
            <w:pPr>
              <w:spacing w:before="80" w:after="80" w:line="240" w:lineRule="auto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 xml:space="preserve">ОКБДП и годишно в годишния доклад за изпълнение 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lastRenderedPageBreak/>
              <w:t>политиката по БДП.</w:t>
            </w:r>
          </w:p>
        </w:tc>
      </w:tr>
      <w:tr w:rsidR="00847115" w:rsidTr="00847115">
        <w:trPr>
          <w:gridAfter w:val="1"/>
          <w:wAfter w:w="17" w:type="dxa"/>
          <w:trHeight w:val="282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before="80" w:after="80" w:line="240" w:lineRule="auto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lastRenderedPageBreak/>
              <w:t>1.4.6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before="80" w:after="80" w:line="240" w:lineRule="auto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 xml:space="preserve">Провеждане на кампании на ОКБДП за безопасна градска мобилност, насочени към деца и ученици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before="80" w:after="80" w:line="240" w:lineRule="auto"/>
              <w:ind w:right="7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Подготвени деца и ученици в областта на БДП</w:t>
            </w:r>
          </w:p>
          <w:p w:rsidR="00847115" w:rsidRDefault="00847115">
            <w:pPr>
              <w:spacing w:before="80" w:after="80" w:line="240" w:lineRule="auto"/>
              <w:ind w:right="7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Повишаване на информираността за рисковите фактори, свързани с  безопасността на движението по пътищата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DF0903">
            <w:pPr>
              <w:spacing w:before="80" w:after="80" w:line="240" w:lineRule="auto"/>
              <w:ind w:right="79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ДГ</w:t>
            </w:r>
            <w:r w:rsidR="003D29BD"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30</w:t>
            </w:r>
            <w:r w:rsidR="009D3D37">
              <w:rPr>
                <w:rFonts w:ascii="Verdana" w:eastAsia="Calibri" w:hAnsi="Verdana" w:cs="Calibri"/>
                <w:sz w:val="20"/>
                <w:szCs w:val="20"/>
                <w:lang w:val="bg-BG"/>
              </w:rPr>
              <w:t>„Радецки“</w:t>
            </w:r>
          </w:p>
          <w:p w:rsidR="00CF7314" w:rsidRDefault="00CF7314">
            <w:pPr>
              <w:spacing w:before="80" w:after="80" w:line="240" w:lineRule="auto"/>
              <w:ind w:right="79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Комисия по БДП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before="80" w:after="80" w:line="240" w:lineRule="auto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>Изпълнени кампанийни инициативи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 xml:space="preserve"> в областта на БДП, насочени към деца и ученици </w:t>
            </w:r>
          </w:p>
          <w:p w:rsidR="00847115" w:rsidRDefault="00847115">
            <w:pPr>
              <w:spacing w:before="80" w:after="80" w:line="240" w:lineRule="auto"/>
              <w:ind w:right="18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  <w:lang w:val="bg-BG"/>
              </w:rPr>
              <w:t>Срок:</w:t>
            </w:r>
            <w:r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постоянен.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115" w:rsidRDefault="00847115">
            <w:pPr>
              <w:spacing w:after="0" w:line="240" w:lineRule="auto"/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Докладвана от отговорните институции информация – регулярно за  заседания на ОКБДП и годишно в областния годишен доклад за изпълнение на политиката по БДП.</w:t>
            </w:r>
          </w:p>
        </w:tc>
      </w:tr>
    </w:tbl>
    <w:p w:rsidR="00DF0903" w:rsidRDefault="00847115" w:rsidP="00DF0903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 xml:space="preserve"> </w:t>
      </w:r>
      <w:r w:rsidR="00DF0903">
        <w:rPr>
          <w:rFonts w:ascii="Verdana" w:hAnsi="Verdana"/>
          <w:sz w:val="20"/>
          <w:szCs w:val="20"/>
          <w:lang w:val="bg-BG"/>
        </w:rPr>
        <w:t>На</w:t>
      </w:r>
      <w:r w:rsidR="00F16143">
        <w:rPr>
          <w:rFonts w:ascii="Verdana" w:hAnsi="Verdana"/>
          <w:sz w:val="20"/>
          <w:szCs w:val="20"/>
          <w:lang w:val="bg-BG"/>
        </w:rPr>
        <w:t>стоящият план е приет на</w:t>
      </w:r>
      <w:r w:rsidR="002E3DE5">
        <w:rPr>
          <w:rFonts w:ascii="Verdana" w:hAnsi="Verdana"/>
          <w:sz w:val="20"/>
          <w:szCs w:val="20"/>
          <w:lang w:val="bg-BG"/>
        </w:rPr>
        <w:t xml:space="preserve"> педагогически съвет</w:t>
      </w:r>
      <w:r w:rsidR="007061C0">
        <w:rPr>
          <w:rFonts w:ascii="Verdana" w:hAnsi="Verdana"/>
          <w:sz w:val="20"/>
          <w:szCs w:val="20"/>
          <w:lang w:val="bg-BG"/>
        </w:rPr>
        <w:t xml:space="preserve"> №</w:t>
      </w:r>
      <w:r w:rsidR="00D87386">
        <w:rPr>
          <w:rFonts w:ascii="Verdana" w:hAnsi="Verdana"/>
          <w:sz w:val="20"/>
          <w:szCs w:val="20"/>
        </w:rPr>
        <w:t>5</w:t>
      </w:r>
      <w:bookmarkStart w:id="0" w:name="_GoBack"/>
      <w:bookmarkEnd w:id="0"/>
      <w:r w:rsidR="007061C0">
        <w:rPr>
          <w:rFonts w:ascii="Verdana" w:hAnsi="Verdana"/>
          <w:sz w:val="20"/>
          <w:szCs w:val="20"/>
          <w:lang w:val="bg-BG"/>
        </w:rPr>
        <w:t>/2</w:t>
      </w:r>
      <w:r w:rsidR="009F5894">
        <w:rPr>
          <w:rFonts w:ascii="Verdana" w:hAnsi="Verdana"/>
          <w:sz w:val="20"/>
          <w:szCs w:val="20"/>
          <w:lang w:val="bg-BG"/>
        </w:rPr>
        <w:t>6</w:t>
      </w:r>
      <w:r w:rsidR="007061C0">
        <w:rPr>
          <w:rFonts w:ascii="Verdana" w:hAnsi="Verdana"/>
          <w:sz w:val="20"/>
          <w:szCs w:val="20"/>
          <w:lang w:val="bg-BG"/>
        </w:rPr>
        <w:t>.02.202</w:t>
      </w:r>
      <w:r w:rsidR="009F5894">
        <w:rPr>
          <w:rFonts w:ascii="Verdana" w:hAnsi="Verdana"/>
          <w:sz w:val="20"/>
          <w:szCs w:val="20"/>
          <w:lang w:val="bg-BG"/>
        </w:rPr>
        <w:t>6</w:t>
      </w:r>
      <w:r w:rsidR="00A700C3">
        <w:rPr>
          <w:rFonts w:ascii="Verdana" w:hAnsi="Verdana"/>
          <w:sz w:val="20"/>
          <w:szCs w:val="20"/>
          <w:lang w:val="bg-BG"/>
        </w:rPr>
        <w:t>г.</w:t>
      </w:r>
      <w:r w:rsidR="003F3D85">
        <w:rPr>
          <w:rFonts w:ascii="Verdana" w:hAnsi="Verdana"/>
          <w:sz w:val="20"/>
          <w:szCs w:val="20"/>
          <w:lang w:val="bg-BG"/>
        </w:rPr>
        <w:t xml:space="preserve"> </w:t>
      </w:r>
    </w:p>
    <w:p w:rsidR="00DF0903" w:rsidRDefault="00DF0903" w:rsidP="00847115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p w:rsidR="00DF0903" w:rsidRDefault="00DF0903" w:rsidP="00847115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p w:rsidR="00DF0903" w:rsidRDefault="00DF0903" w:rsidP="00847115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p w:rsidR="00DF0903" w:rsidRDefault="00DF0903" w:rsidP="00847115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p w:rsidR="00DF0903" w:rsidRDefault="00DF0903" w:rsidP="00847115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p w:rsidR="00DF0903" w:rsidRDefault="00DF0903" w:rsidP="00847115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p w:rsidR="00DF0903" w:rsidRDefault="00DF0903" w:rsidP="00847115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p w:rsidR="00DF0903" w:rsidRDefault="00DF0903" w:rsidP="00847115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p w:rsidR="00847115" w:rsidRPr="00DF0903" w:rsidRDefault="00847115" w:rsidP="00847115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p w:rsidR="00881BE8" w:rsidRDefault="00881BE8" w:rsidP="00881BE8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p w:rsidR="009D2AC1" w:rsidRDefault="009D2AC1"/>
    <w:sectPr w:rsidR="009D2AC1" w:rsidSect="009D3D37">
      <w:headerReference w:type="default" r:id="rId8"/>
      <w:pgSz w:w="16838" w:h="11906" w:orient="landscape"/>
      <w:pgMar w:top="567" w:right="1134" w:bottom="567" w:left="136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914" w:rsidRDefault="00DF3914" w:rsidP="009D3D37">
      <w:pPr>
        <w:spacing w:after="0" w:line="240" w:lineRule="auto"/>
      </w:pPr>
      <w:r>
        <w:separator/>
      </w:r>
    </w:p>
  </w:endnote>
  <w:endnote w:type="continuationSeparator" w:id="0">
    <w:p w:rsidR="00DF3914" w:rsidRDefault="00DF3914" w:rsidP="009D3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914" w:rsidRDefault="00DF3914" w:rsidP="009D3D37">
      <w:pPr>
        <w:spacing w:after="0" w:line="240" w:lineRule="auto"/>
      </w:pPr>
      <w:r>
        <w:separator/>
      </w:r>
    </w:p>
  </w:footnote>
  <w:footnote w:type="continuationSeparator" w:id="0">
    <w:p w:rsidR="00DF3914" w:rsidRDefault="00DF3914" w:rsidP="009D3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D37" w:rsidRDefault="009D3D37">
    <w:pPr>
      <w:pStyle w:val="a6"/>
    </w:pPr>
  </w:p>
  <w:p w:rsidR="009D3D37" w:rsidRDefault="009D3D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E3D"/>
    <w:rsid w:val="00191215"/>
    <w:rsid w:val="001B4528"/>
    <w:rsid w:val="002068AC"/>
    <w:rsid w:val="0021261B"/>
    <w:rsid w:val="002A1997"/>
    <w:rsid w:val="002C5E72"/>
    <w:rsid w:val="002D7DE3"/>
    <w:rsid w:val="002E3DE5"/>
    <w:rsid w:val="00310E3D"/>
    <w:rsid w:val="00321AF7"/>
    <w:rsid w:val="003D29BD"/>
    <w:rsid w:val="003F3D85"/>
    <w:rsid w:val="004A6D83"/>
    <w:rsid w:val="004F31B4"/>
    <w:rsid w:val="005344B6"/>
    <w:rsid w:val="007061C0"/>
    <w:rsid w:val="00761918"/>
    <w:rsid w:val="00771A33"/>
    <w:rsid w:val="00847115"/>
    <w:rsid w:val="00852430"/>
    <w:rsid w:val="00881BE8"/>
    <w:rsid w:val="00897778"/>
    <w:rsid w:val="009D2AC1"/>
    <w:rsid w:val="009D3D37"/>
    <w:rsid w:val="009F5894"/>
    <w:rsid w:val="00A700C3"/>
    <w:rsid w:val="00A75D6A"/>
    <w:rsid w:val="00B50CDE"/>
    <w:rsid w:val="00B73949"/>
    <w:rsid w:val="00C133A5"/>
    <w:rsid w:val="00CE1C55"/>
    <w:rsid w:val="00CF7314"/>
    <w:rsid w:val="00D572F6"/>
    <w:rsid w:val="00D87386"/>
    <w:rsid w:val="00DF0903"/>
    <w:rsid w:val="00DF3914"/>
    <w:rsid w:val="00F16143"/>
    <w:rsid w:val="00FE2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2CE78"/>
  <w15:docId w15:val="{AF86961A-8DC8-491B-8FF5-89DCE9056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1BE8"/>
    <w:pPr>
      <w:spacing w:after="160" w:line="25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1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881BE8"/>
    <w:rPr>
      <w:rFonts w:ascii="Tahoma" w:hAnsi="Tahoma" w:cs="Tahoma"/>
      <w:sz w:val="16"/>
      <w:szCs w:val="16"/>
      <w:lang w:val="en-US"/>
    </w:rPr>
  </w:style>
  <w:style w:type="paragraph" w:styleId="a5">
    <w:name w:val="List Paragraph"/>
    <w:basedOn w:val="a"/>
    <w:uiPriority w:val="34"/>
    <w:qFormat/>
    <w:rsid w:val="00847115"/>
    <w:pPr>
      <w:ind w:left="720"/>
      <w:contextualSpacing/>
    </w:pPr>
  </w:style>
  <w:style w:type="table" w:customStyle="1" w:styleId="TableGrid1">
    <w:name w:val="Table Grid1"/>
    <w:basedOn w:val="a1"/>
    <w:uiPriority w:val="59"/>
    <w:rsid w:val="00847115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D3D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9D3D37"/>
    <w:rPr>
      <w:lang w:val="en-US"/>
    </w:rPr>
  </w:style>
  <w:style w:type="paragraph" w:styleId="a8">
    <w:name w:val="footer"/>
    <w:basedOn w:val="a"/>
    <w:link w:val="a9"/>
    <w:uiPriority w:val="99"/>
    <w:unhideWhenUsed/>
    <w:rsid w:val="009D3D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9D3D37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1350</Words>
  <Characters>7697</Characters>
  <Application>Microsoft Office Word</Application>
  <DocSecurity>0</DocSecurity>
  <Lines>64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2026-03-10T13:25:00Z</dcterms:created>
  <dcterms:modified xsi:type="dcterms:W3CDTF">2026-03-10T13:31:00Z</dcterms:modified>
</cp:coreProperties>
</file>